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6FBB5" w14:textId="77777777" w:rsidR="003F0A18" w:rsidRPr="00A30DC5" w:rsidRDefault="003F0A18" w:rsidP="003F0A18">
      <w:pPr>
        <w:rPr>
          <w:rFonts w:ascii="Arial Nova" w:hAnsi="Arial Nova" w:cstheme="minorHAnsi"/>
          <w:b/>
          <w:bCs/>
        </w:rPr>
      </w:pPr>
      <w:r w:rsidRPr="00A30DC5">
        <w:rPr>
          <w:rFonts w:ascii="Arial Nova" w:hAnsi="Arial Nova" w:cstheme="minorHAnsi"/>
          <w:b/>
          <w:bCs/>
        </w:rPr>
        <w:t>Sample SOA</w:t>
      </w:r>
    </w:p>
    <w:p w14:paraId="5AB332EF" w14:textId="77777777" w:rsidR="003F0A18" w:rsidRPr="00A30DC5" w:rsidRDefault="003F0A18" w:rsidP="003F0A18">
      <w:pPr>
        <w:rPr>
          <w:rFonts w:ascii="Arial Nova" w:hAnsi="Arial Nova" w:cstheme="minorHAnsi"/>
        </w:rPr>
      </w:pPr>
    </w:p>
    <w:p w14:paraId="27B5CF0C" w14:textId="19F366C7" w:rsidR="003F0A18" w:rsidRPr="00A30DC5" w:rsidRDefault="003F0A18" w:rsidP="003F0A18">
      <w:pPr>
        <w:pStyle w:val="CFSBullet"/>
        <w:numPr>
          <w:ilvl w:val="0"/>
          <w:numId w:val="0"/>
        </w:numPr>
        <w:tabs>
          <w:tab w:val="left" w:pos="720"/>
        </w:tabs>
        <w:spacing w:before="60"/>
        <w:rPr>
          <w:rFonts w:ascii="Arial Nova" w:hAnsi="Arial Nova" w:cstheme="minorHAnsi"/>
          <w:sz w:val="24"/>
          <w:szCs w:val="24"/>
        </w:rPr>
      </w:pPr>
      <w:r w:rsidRPr="00A30DC5">
        <w:rPr>
          <w:rFonts w:ascii="Arial Nova" w:hAnsi="Arial Nova" w:cstheme="minorHAnsi"/>
          <w:sz w:val="24"/>
          <w:szCs w:val="24"/>
        </w:rPr>
        <w:t xml:space="preserve">I recommend you use the FirstChoice Managed Accounts portfolio management service.  By participating in this service, your </w:t>
      </w:r>
      <w:r w:rsidR="00B52D7F" w:rsidRPr="00A30DC5">
        <w:rPr>
          <w:rFonts w:ascii="Arial Nova" w:hAnsi="Arial Nova" w:cstheme="minorHAnsi"/>
          <w:sz w:val="24"/>
          <w:szCs w:val="24"/>
        </w:rPr>
        <w:t>portfolio</w:t>
      </w:r>
      <w:r w:rsidRPr="00A30DC5">
        <w:rPr>
          <w:rFonts w:ascii="Arial Nova" w:hAnsi="Arial Nova" w:cstheme="minorHAnsi"/>
          <w:sz w:val="24"/>
          <w:szCs w:val="24"/>
        </w:rPr>
        <w:t xml:space="preserve"> </w:t>
      </w:r>
      <w:r w:rsidR="00B52D7F" w:rsidRPr="00A30DC5">
        <w:rPr>
          <w:rFonts w:ascii="Arial Nova" w:hAnsi="Arial Nova" w:cstheme="minorHAnsi"/>
          <w:sz w:val="24"/>
          <w:szCs w:val="24"/>
        </w:rPr>
        <w:t>is</w:t>
      </w:r>
      <w:r w:rsidRPr="00A30DC5">
        <w:rPr>
          <w:rFonts w:ascii="Arial Nova" w:hAnsi="Arial Nova" w:cstheme="minorHAnsi"/>
          <w:sz w:val="24"/>
          <w:szCs w:val="24"/>
        </w:rPr>
        <w:t xml:space="preserve"> </w:t>
      </w:r>
      <w:r w:rsidR="00B52D7F" w:rsidRPr="00A30DC5">
        <w:rPr>
          <w:rFonts w:ascii="Arial Nova" w:hAnsi="Arial Nova" w:cstheme="minorHAnsi"/>
          <w:sz w:val="24"/>
          <w:szCs w:val="24"/>
        </w:rPr>
        <w:t xml:space="preserve">automatically </w:t>
      </w:r>
      <w:r w:rsidRPr="00A30DC5">
        <w:rPr>
          <w:rFonts w:ascii="Arial Nova" w:hAnsi="Arial Nova" w:cstheme="minorHAnsi"/>
          <w:sz w:val="24"/>
          <w:szCs w:val="24"/>
        </w:rPr>
        <w:t xml:space="preserve">reviewed </w:t>
      </w:r>
      <w:r w:rsidR="00B52D7F" w:rsidRPr="00A30DC5">
        <w:rPr>
          <w:rFonts w:ascii="Arial Nova" w:hAnsi="Arial Nova" w:cstheme="minorHAnsi"/>
          <w:sz w:val="24"/>
          <w:szCs w:val="24"/>
        </w:rPr>
        <w:t>and re-aligned four times each year (Quarterly), where they are outside a 2% tolerance (in absolute terms) from the Managed Account target portfolio allocation</w:t>
      </w:r>
      <w:r w:rsidR="003E12DB" w:rsidRPr="00A30DC5">
        <w:rPr>
          <w:rFonts w:ascii="Arial Nova" w:hAnsi="Arial Nova" w:cstheme="minorHAnsi"/>
          <w:sz w:val="24"/>
          <w:szCs w:val="24"/>
        </w:rPr>
        <w:t>,</w:t>
      </w:r>
      <w:r w:rsidR="00B52D7F" w:rsidRPr="00A30DC5">
        <w:rPr>
          <w:rFonts w:ascii="Arial Nova" w:hAnsi="Arial Nova" w:cstheme="minorHAnsi"/>
          <w:sz w:val="24"/>
          <w:szCs w:val="24"/>
        </w:rPr>
        <w:t xml:space="preserve"> </w:t>
      </w:r>
      <w:r w:rsidRPr="00A30DC5">
        <w:rPr>
          <w:rFonts w:ascii="Arial Nova" w:hAnsi="Arial Nova" w:cstheme="minorHAnsi"/>
          <w:sz w:val="24"/>
          <w:szCs w:val="24"/>
        </w:rPr>
        <w:t>ensuring you</w:t>
      </w:r>
      <w:r w:rsidR="009B67EE" w:rsidRPr="00A30DC5">
        <w:rPr>
          <w:rFonts w:ascii="Arial Nova" w:hAnsi="Arial Nova" w:cstheme="minorHAnsi"/>
          <w:sz w:val="24"/>
          <w:szCs w:val="24"/>
        </w:rPr>
        <w:t xml:space="preserve"> </w:t>
      </w:r>
      <w:r w:rsidRPr="00A30DC5">
        <w:rPr>
          <w:rFonts w:ascii="Arial Nova" w:hAnsi="Arial Nova" w:cstheme="minorHAnsi"/>
          <w:sz w:val="24"/>
          <w:szCs w:val="24"/>
        </w:rPr>
        <w:t>remain aligned</w:t>
      </w:r>
      <w:r w:rsidR="00B52D7F" w:rsidRPr="00A30DC5">
        <w:rPr>
          <w:rFonts w:ascii="Arial Nova" w:hAnsi="Arial Nova" w:cstheme="minorHAnsi"/>
          <w:sz w:val="24"/>
          <w:szCs w:val="24"/>
        </w:rPr>
        <w:t>.</w:t>
      </w:r>
    </w:p>
    <w:p w14:paraId="04D4B922" w14:textId="205BA3D0" w:rsidR="003F0A18" w:rsidRPr="00A30DC5" w:rsidRDefault="003F0A18" w:rsidP="003F0A18">
      <w:pPr>
        <w:pStyle w:val="CFSBullet"/>
        <w:numPr>
          <w:ilvl w:val="0"/>
          <w:numId w:val="0"/>
        </w:numPr>
        <w:tabs>
          <w:tab w:val="left" w:pos="720"/>
        </w:tabs>
        <w:spacing w:beforeLines="120" w:before="288" w:afterLines="120" w:after="288"/>
        <w:rPr>
          <w:rFonts w:ascii="Arial Nova" w:hAnsi="Arial Nova" w:cstheme="minorHAnsi"/>
          <w:sz w:val="24"/>
          <w:szCs w:val="24"/>
        </w:rPr>
      </w:pPr>
      <w:r w:rsidRPr="00A30DC5">
        <w:rPr>
          <w:rFonts w:ascii="Arial Nova" w:hAnsi="Arial Nova" w:cstheme="minorHAnsi"/>
          <w:sz w:val="24"/>
          <w:szCs w:val="24"/>
        </w:rPr>
        <w:t xml:space="preserve">The dedicated investment professionals from </w:t>
      </w:r>
      <w:r w:rsidR="00A30DC5">
        <w:rPr>
          <w:rFonts w:ascii="Arial Nova" w:hAnsi="Arial Nova" w:cstheme="minorHAnsi"/>
          <w:sz w:val="24"/>
          <w:szCs w:val="24"/>
        </w:rPr>
        <w:t>Zenith Investment Partners</w:t>
      </w:r>
      <w:r w:rsidRPr="00A30DC5">
        <w:rPr>
          <w:rFonts w:ascii="Arial Nova" w:hAnsi="Arial Nova" w:cstheme="minorHAnsi"/>
          <w:sz w:val="24"/>
          <w:szCs w:val="24"/>
        </w:rPr>
        <w:t xml:space="preserve"> will review the investment managers and managed funds used in your FCMA. From time to time they will make changes to your investment </w:t>
      </w:r>
      <w:r w:rsidR="00210EA0" w:rsidRPr="00A30DC5">
        <w:rPr>
          <w:rFonts w:ascii="Arial Nova" w:hAnsi="Arial Nova" w:cstheme="minorHAnsi"/>
          <w:sz w:val="24"/>
          <w:szCs w:val="24"/>
        </w:rPr>
        <w:t>allocation,</w:t>
      </w:r>
      <w:r w:rsidRPr="00A30DC5">
        <w:rPr>
          <w:rFonts w:ascii="Arial Nova" w:hAnsi="Arial Nova" w:cstheme="minorHAnsi"/>
          <w:sz w:val="24"/>
          <w:szCs w:val="24"/>
        </w:rPr>
        <w:t xml:space="preserve"> or the funds held within your account. If these changes are approved by Colonial First State, investment switches will occur on your account so that it matches the new Managed Account investment allocation. When this occurs the subsequent quarterly </w:t>
      </w:r>
      <w:r w:rsidR="00B52D7F" w:rsidRPr="00A30DC5">
        <w:rPr>
          <w:rFonts w:ascii="Arial Nova" w:hAnsi="Arial Nova" w:cstheme="minorHAnsi"/>
          <w:sz w:val="24"/>
          <w:szCs w:val="24"/>
        </w:rPr>
        <w:t xml:space="preserve">auto-realignment </w:t>
      </w:r>
      <w:r w:rsidRPr="00A30DC5">
        <w:rPr>
          <w:rFonts w:ascii="Arial Nova" w:hAnsi="Arial Nova" w:cstheme="minorHAnsi"/>
          <w:sz w:val="24"/>
          <w:szCs w:val="24"/>
        </w:rPr>
        <w:t xml:space="preserve">will </w:t>
      </w:r>
      <w:r w:rsidR="00B52D7F" w:rsidRPr="00A30DC5">
        <w:rPr>
          <w:rFonts w:ascii="Arial Nova" w:hAnsi="Arial Nova" w:cstheme="minorHAnsi"/>
          <w:sz w:val="24"/>
          <w:szCs w:val="24"/>
        </w:rPr>
        <w:t>be skipped</w:t>
      </w:r>
      <w:r w:rsidR="00210EA0">
        <w:rPr>
          <w:rFonts w:ascii="Arial Nova" w:hAnsi="Arial Nova" w:cstheme="minorHAnsi"/>
          <w:sz w:val="24"/>
          <w:szCs w:val="24"/>
        </w:rPr>
        <w:t>.</w:t>
      </w:r>
    </w:p>
    <w:p w14:paraId="6FCF028C" w14:textId="52A5BEF6" w:rsidR="003F0A18" w:rsidRPr="00A30DC5" w:rsidRDefault="003F0A18" w:rsidP="003F0A18">
      <w:pPr>
        <w:pStyle w:val="CFSBullet"/>
        <w:numPr>
          <w:ilvl w:val="0"/>
          <w:numId w:val="0"/>
        </w:numPr>
        <w:tabs>
          <w:tab w:val="left" w:pos="720"/>
        </w:tabs>
        <w:spacing w:beforeLines="120" w:before="288" w:afterLines="120" w:after="288"/>
        <w:rPr>
          <w:rFonts w:ascii="Arial Nova" w:hAnsi="Arial Nova" w:cstheme="minorHAnsi"/>
          <w:sz w:val="24"/>
          <w:szCs w:val="24"/>
        </w:rPr>
      </w:pPr>
      <w:r w:rsidRPr="00A30DC5">
        <w:rPr>
          <w:rFonts w:ascii="Arial Nova" w:hAnsi="Arial Nova" w:cstheme="minorHAnsi"/>
          <w:sz w:val="24"/>
          <w:szCs w:val="24"/>
        </w:rPr>
        <w:t xml:space="preserve">This service and its linked Managed Account portfolios are only available via (insert </w:t>
      </w:r>
      <w:r w:rsidRPr="00A30DC5">
        <w:rPr>
          <w:rFonts w:ascii="Arial Nova" w:hAnsi="Arial Nova" w:cstheme="minorHAnsi"/>
          <w:sz w:val="24"/>
          <w:szCs w:val="24"/>
          <w:highlight w:val="yellow"/>
        </w:rPr>
        <w:t>adviser</w:t>
      </w:r>
      <w:r w:rsidRPr="00A30DC5">
        <w:rPr>
          <w:rFonts w:ascii="Arial Nova" w:hAnsi="Arial Nova" w:cstheme="minorHAnsi"/>
          <w:sz w:val="24"/>
          <w:szCs w:val="24"/>
        </w:rPr>
        <w:t xml:space="preserve"> detail). Should your relationship with (insert </w:t>
      </w:r>
      <w:r w:rsidRPr="00A30DC5">
        <w:rPr>
          <w:rFonts w:ascii="Arial Nova" w:hAnsi="Arial Nova" w:cstheme="minorHAnsi"/>
          <w:sz w:val="24"/>
          <w:szCs w:val="24"/>
          <w:highlight w:val="yellow"/>
        </w:rPr>
        <w:t>adviser</w:t>
      </w:r>
      <w:r w:rsidRPr="00A30DC5">
        <w:rPr>
          <w:rFonts w:ascii="Arial Nova" w:hAnsi="Arial Nova" w:cstheme="minorHAnsi"/>
          <w:sz w:val="24"/>
          <w:szCs w:val="24"/>
        </w:rPr>
        <w:t xml:space="preserve"> detail) formally cease, and you remove your adviser from your account without nominating an alternate adviser, </w:t>
      </w:r>
      <w:r w:rsidR="003E12DB" w:rsidRPr="00A30DC5">
        <w:rPr>
          <w:rFonts w:ascii="Arial Nova" w:hAnsi="Arial Nova" w:cstheme="minorHAnsi"/>
          <w:sz w:val="24"/>
          <w:szCs w:val="24"/>
        </w:rPr>
        <w:t>your investment holdings will remain</w:t>
      </w:r>
      <w:r w:rsidR="00E50869">
        <w:rPr>
          <w:rFonts w:ascii="Arial Nova" w:hAnsi="Arial Nova" w:cstheme="minorHAnsi"/>
          <w:sz w:val="24"/>
          <w:szCs w:val="24"/>
        </w:rPr>
        <w:t>,</w:t>
      </w:r>
      <w:r w:rsidR="003E12DB" w:rsidRPr="00A30DC5">
        <w:rPr>
          <w:rFonts w:ascii="Arial Nova" w:hAnsi="Arial Nova" w:cstheme="minorHAnsi"/>
          <w:sz w:val="24"/>
          <w:szCs w:val="24"/>
        </w:rPr>
        <w:t xml:space="preserve"> however the managed account services will cease to be provided</w:t>
      </w:r>
      <w:r w:rsidR="002B7DB4">
        <w:rPr>
          <w:rFonts w:ascii="Arial Nova" w:hAnsi="Arial Nova" w:cstheme="minorHAnsi"/>
          <w:sz w:val="24"/>
          <w:szCs w:val="24"/>
        </w:rPr>
        <w:t>.</w:t>
      </w:r>
      <w:r w:rsidRPr="00A30DC5">
        <w:rPr>
          <w:rFonts w:ascii="Arial Nova" w:hAnsi="Arial Nova" w:cstheme="minorHAnsi"/>
          <w:sz w:val="24"/>
          <w:szCs w:val="24"/>
        </w:rPr>
        <w:t xml:space="preserve"> As a result, no further re-alignment or portfolio reviews will occur and over time your portfolio may no longer be appropriate for you. </w:t>
      </w:r>
    </w:p>
    <w:p w14:paraId="73A1B3B6" w14:textId="77777777" w:rsidR="003F0A18" w:rsidRPr="00A30DC5" w:rsidRDefault="003F0A18" w:rsidP="003F0A18">
      <w:pPr>
        <w:pStyle w:val="CFSBullet"/>
        <w:numPr>
          <w:ilvl w:val="0"/>
          <w:numId w:val="0"/>
        </w:numPr>
        <w:tabs>
          <w:tab w:val="left" w:pos="720"/>
        </w:tabs>
        <w:spacing w:beforeLines="120" w:before="288" w:afterLines="120" w:after="288"/>
        <w:rPr>
          <w:rFonts w:ascii="Arial Nova" w:hAnsi="Arial Nova" w:cstheme="minorHAnsi"/>
          <w:sz w:val="24"/>
          <w:szCs w:val="24"/>
        </w:rPr>
      </w:pPr>
      <w:r w:rsidRPr="00A30DC5">
        <w:rPr>
          <w:rFonts w:ascii="Arial Nova" w:hAnsi="Arial Nova" w:cstheme="minorHAnsi"/>
          <w:sz w:val="24"/>
          <w:szCs w:val="24"/>
        </w:rPr>
        <w:t>There are no additional fees for the use of this service, however you will incur transaction costs when investment switches occur. For a more detailed description of the fees, charges and other implications refer to the Product Disclosure Statement (PDS) and the Reference Guide: FirstChoice Managed Accounts.</w:t>
      </w:r>
    </w:p>
    <w:p w14:paraId="1D783AE4" w14:textId="77777777" w:rsidR="00AA743B" w:rsidRPr="00A30DC5" w:rsidRDefault="00E50869">
      <w:pPr>
        <w:rPr>
          <w:rFonts w:ascii="Arial Nova" w:hAnsi="Arial Nova"/>
        </w:rPr>
      </w:pPr>
    </w:p>
    <w:sectPr w:rsidR="00AA743B" w:rsidRPr="00A30DC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B313F" w14:textId="77777777" w:rsidR="003F0A18" w:rsidRDefault="003F0A18" w:rsidP="003F0A18">
      <w:r>
        <w:separator/>
      </w:r>
    </w:p>
  </w:endnote>
  <w:endnote w:type="continuationSeparator" w:id="0">
    <w:p w14:paraId="3AAA88D4" w14:textId="77777777" w:rsidR="003F0A18" w:rsidRDefault="003F0A18" w:rsidP="003F0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3AB2A" w14:textId="77777777" w:rsidR="003F0A18" w:rsidRDefault="003F0A18" w:rsidP="003F0A18">
      <w:r>
        <w:separator/>
      </w:r>
    </w:p>
  </w:footnote>
  <w:footnote w:type="continuationSeparator" w:id="0">
    <w:p w14:paraId="10C1237B" w14:textId="77777777" w:rsidR="003F0A18" w:rsidRDefault="003F0A18" w:rsidP="003F0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93186"/>
    <w:multiLevelType w:val="hybridMultilevel"/>
    <w:tmpl w:val="22F8EE34"/>
    <w:lvl w:ilvl="0" w:tplc="9782EF9A">
      <w:start w:val="1"/>
      <w:numFmt w:val="bullet"/>
      <w:pStyle w:val="CFSBullet"/>
      <w:lvlText w:val=""/>
      <w:lvlJc w:val="left"/>
      <w:pPr>
        <w:tabs>
          <w:tab w:val="num" w:pos="360"/>
        </w:tabs>
        <w:ind w:left="360" w:hanging="360"/>
      </w:pPr>
      <w:rPr>
        <w:rFonts w:ascii="Symbol" w:hAnsi="Symbol" w:hint="default"/>
        <w:color w:val="000000"/>
      </w:rPr>
    </w:lvl>
    <w:lvl w:ilvl="1" w:tplc="09462EF6">
      <w:start w:val="1"/>
      <w:numFmt w:val="bullet"/>
      <w:lvlText w:val="o"/>
      <w:lvlJc w:val="left"/>
      <w:pPr>
        <w:tabs>
          <w:tab w:val="num" w:pos="1440"/>
        </w:tabs>
        <w:ind w:left="1440" w:hanging="360"/>
      </w:pPr>
      <w:rPr>
        <w:rFonts w:ascii="Courier New" w:hAnsi="Courier New" w:cs="Times New Roman"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Times New Roman"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Times New Roman" w:hint="default"/>
      </w:rPr>
    </w:lvl>
    <w:lvl w:ilvl="8" w:tplc="0C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A18"/>
    <w:rsid w:val="00160373"/>
    <w:rsid w:val="00210EA0"/>
    <w:rsid w:val="002842DD"/>
    <w:rsid w:val="002B7DB4"/>
    <w:rsid w:val="003E12DB"/>
    <w:rsid w:val="003F0A18"/>
    <w:rsid w:val="00611BEC"/>
    <w:rsid w:val="0083312D"/>
    <w:rsid w:val="009A4326"/>
    <w:rsid w:val="009B67EE"/>
    <w:rsid w:val="00A30DC5"/>
    <w:rsid w:val="00B52D7F"/>
    <w:rsid w:val="00DC4F90"/>
    <w:rsid w:val="00E508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F1236"/>
  <w15:chartTrackingRefBased/>
  <w15:docId w15:val="{B8F66365-A01A-47F3-8E6B-A0B6B0C0F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A18"/>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FSBulletChar">
    <w:name w:val="CFS Bullet Char"/>
    <w:basedOn w:val="DefaultParagraphFont"/>
    <w:link w:val="CFSBullet"/>
    <w:locked/>
    <w:rsid w:val="003F0A18"/>
    <w:rPr>
      <w:rFonts w:ascii="Arial" w:hAnsi="Arial" w:cs="Arial"/>
    </w:rPr>
  </w:style>
  <w:style w:type="paragraph" w:customStyle="1" w:styleId="CFSBullet">
    <w:name w:val="CFS Bullet"/>
    <w:basedOn w:val="Normal"/>
    <w:link w:val="CFSBulletChar"/>
    <w:rsid w:val="003F0A18"/>
    <w:pPr>
      <w:numPr>
        <w:numId w:val="1"/>
      </w:numPr>
      <w:spacing w:after="60"/>
    </w:pPr>
    <w:rPr>
      <w:rFonts w:ascii="Arial" w:hAnsi="Arial" w:cs="Arial"/>
      <w:sz w:val="22"/>
      <w:szCs w:val="22"/>
      <w:lang w:eastAsia="en-US"/>
    </w:rPr>
  </w:style>
  <w:style w:type="paragraph" w:styleId="BalloonText">
    <w:name w:val="Balloon Text"/>
    <w:basedOn w:val="Normal"/>
    <w:link w:val="BalloonTextChar"/>
    <w:uiPriority w:val="99"/>
    <w:semiHidden/>
    <w:unhideWhenUsed/>
    <w:rsid w:val="003F0A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0A18"/>
    <w:rPr>
      <w:rFonts w:ascii="Segoe UI" w:hAnsi="Segoe UI" w:cs="Segoe UI"/>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18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B2C76A145A394886D15BAF01400D04" ma:contentTypeVersion="13" ma:contentTypeDescription="Create a new document." ma:contentTypeScope="" ma:versionID="ff35408e5d861a7d3b4198f8b4d8800c">
  <xsd:schema xmlns:xsd="http://www.w3.org/2001/XMLSchema" xmlns:xs="http://www.w3.org/2001/XMLSchema" xmlns:p="http://schemas.microsoft.com/office/2006/metadata/properties" xmlns:ns2="308b54a6-c022-4d69-8e24-cfaf05886ff1" xmlns:ns3="be2d5a63-bd5f-4fa8-955e-caabd5d34b8a" targetNamespace="http://schemas.microsoft.com/office/2006/metadata/properties" ma:root="true" ma:fieldsID="acb963bb7fcf6fdc35168b8c906531e1" ns2:_="" ns3:_="">
    <xsd:import namespace="308b54a6-c022-4d69-8e24-cfaf05886ff1"/>
    <xsd:import namespace="be2d5a63-bd5f-4fa8-955e-caabd5d34b8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8b54a6-c022-4d69-8e24-cfaf05886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2d5a63-bd5f-4fa8-955e-caabd5d34b8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5053FD-A4C1-4E29-A087-B263D6F83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8b54a6-c022-4d69-8e24-cfaf05886ff1"/>
    <ds:schemaRef ds:uri="be2d5a63-bd5f-4fa8-955e-caabd5d34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D619AE-B7B3-4CBA-BE4C-7A1998B7A33B}">
  <ds:schemaRefs>
    <ds:schemaRef ds:uri="http://schemas.microsoft.com/sharepoint/v3/contenttype/forms"/>
  </ds:schemaRefs>
</ds:datastoreItem>
</file>

<file path=customXml/itemProps3.xml><?xml version="1.0" encoding="utf-8"?>
<ds:datastoreItem xmlns:ds="http://schemas.openxmlformats.org/officeDocument/2006/customXml" ds:itemID="{B397B172-8032-4319-9254-B34378A0F117}">
  <ds:schemaRefs>
    <ds:schemaRef ds:uri="http://purl.org/dc/elements/1.1/"/>
    <ds:schemaRef ds:uri="http://schemas.openxmlformats.org/package/2006/metadata/core-properties"/>
    <ds:schemaRef ds:uri="http://schemas.microsoft.com/office/2006/documentManagement/types"/>
    <ds:schemaRef ds:uri="http://purl.org/dc/dcmitype/"/>
    <ds:schemaRef ds:uri="308b54a6-c022-4d69-8e24-cfaf05886ff1"/>
    <ds:schemaRef ds:uri="be2d5a63-bd5f-4fa8-955e-caabd5d34b8a"/>
    <ds:schemaRef ds:uri="http://schemas.microsoft.com/office/infopath/2007/PartnerControls"/>
    <ds:schemaRef ds:uri="http://purl.org/dc/term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Commonwealth Bank</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 Bernard</dc:creator>
  <cp:keywords/>
  <dc:description/>
  <cp:lastModifiedBy>Ruby Hawker</cp:lastModifiedBy>
  <cp:revision>9</cp:revision>
  <dcterms:created xsi:type="dcterms:W3CDTF">2021-10-19T05:06:00Z</dcterms:created>
  <dcterms:modified xsi:type="dcterms:W3CDTF">2021-10-19T05:10:00Z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a6b3d44-d2fc-4c60-b811-b579f15d49e3_Enabled">
    <vt:lpwstr>True</vt:lpwstr>
  </property>
  <property fmtid="{D5CDD505-2E9C-101B-9397-08002B2CF9AE}" pid="3" name="MSIP_Label_fa6b3d44-d2fc-4c60-b811-b579f15d49e3_SiteId">
    <vt:lpwstr>dddffba0-6c17-4f34-9748-3fa5e08cc366</vt:lpwstr>
  </property>
  <property fmtid="{D5CDD505-2E9C-101B-9397-08002B2CF9AE}" pid="4" name="MSIP_Label_fa6b3d44-d2fc-4c60-b811-b579f15d49e3_Owner">
    <vt:lpwstr>Polly.Bernard@cfs.com.au</vt:lpwstr>
  </property>
  <property fmtid="{D5CDD505-2E9C-101B-9397-08002B2CF9AE}" pid="5" name="MSIP_Label_fa6b3d44-d2fc-4c60-b811-b579f15d49e3_SetDate">
    <vt:lpwstr>2021-07-29T05:37:15.2733092Z</vt:lpwstr>
  </property>
  <property fmtid="{D5CDD505-2E9C-101B-9397-08002B2CF9AE}" pid="6" name="MSIP_Label_fa6b3d44-d2fc-4c60-b811-b579f15d49e3_Name">
    <vt:lpwstr>Group Use</vt:lpwstr>
  </property>
  <property fmtid="{D5CDD505-2E9C-101B-9397-08002B2CF9AE}" pid="7" name="MSIP_Label_fa6b3d44-d2fc-4c60-b811-b579f15d49e3_Application">
    <vt:lpwstr>Microsoft Azure Information Protection</vt:lpwstr>
  </property>
  <property fmtid="{D5CDD505-2E9C-101B-9397-08002B2CF9AE}" pid="8" name="MSIP_Label_fa6b3d44-d2fc-4c60-b811-b579f15d49e3_ActionId">
    <vt:lpwstr>263bc83d-3556-48b6-bd98-b888e8b80359</vt:lpwstr>
  </property>
  <property fmtid="{D5CDD505-2E9C-101B-9397-08002B2CF9AE}" pid="9" name="MSIP_Label_fa6b3d44-d2fc-4c60-b811-b579f15d49e3_Extended_MSFT_Method">
    <vt:lpwstr>Manual</vt:lpwstr>
  </property>
  <property fmtid="{D5CDD505-2E9C-101B-9397-08002B2CF9AE}" pid="10" name="Sensitivity">
    <vt:lpwstr>Group Use</vt:lpwstr>
  </property>
  <property fmtid="{D5CDD505-2E9C-101B-9397-08002B2CF9AE}" pid="11" name="ContentTypeId">
    <vt:lpwstr>0x01010060B2C76A145A394886D15BAF01400D04</vt:lpwstr>
  </property>
  <property fmtid="{D5CDD505-2E9C-101B-9397-08002B2CF9AE}" pid="12" name="ac0f3427857043f1adb32117737cf166">
    <vt:lpwstr>4. Group Use Only|{cb4756b3-3a21-4137-a314-fd9b95ffca5f}</vt:lpwstr>
  </property>
</Properties>
</file>